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FEC" w:rsidRPr="008E7A94" w:rsidRDefault="00E24FEC" w:rsidP="00E24FEC">
      <w:pPr>
        <w:tabs>
          <w:tab w:val="clear" w:pos="567"/>
        </w:tabs>
        <w:spacing w:line="276" w:lineRule="auto"/>
        <w:ind w:left="0" w:right="0"/>
        <w:jc w:val="center"/>
        <w:rPr>
          <w:rFonts w:ascii="font200" w:eastAsia="Calibri" w:hAnsi="font200" w:cs="font200"/>
          <w:b/>
          <w:bCs/>
        </w:rPr>
      </w:pPr>
      <w:bookmarkStart w:id="0" w:name="_GoBack"/>
      <w:bookmarkEnd w:id="0"/>
      <w:r w:rsidRPr="008E7A94">
        <w:rPr>
          <w:rFonts w:ascii="font200" w:eastAsia="Calibri" w:hAnsi="font200" w:cs="font200"/>
          <w:b/>
          <w:bCs/>
        </w:rPr>
        <w:t>ESKİŞEHİR OSMANGAZİ ÜNİVERSİTESİ</w:t>
      </w:r>
    </w:p>
    <w:p w:rsidR="00E24FEC" w:rsidRDefault="00E24FEC" w:rsidP="00E24FEC">
      <w:pPr>
        <w:tabs>
          <w:tab w:val="clear" w:pos="567"/>
        </w:tabs>
        <w:spacing w:line="276" w:lineRule="auto"/>
        <w:ind w:left="0" w:right="0"/>
        <w:jc w:val="center"/>
        <w:rPr>
          <w:rFonts w:ascii="font200" w:eastAsia="Calibri" w:hAnsi="font200" w:cs="font200"/>
          <w:b/>
          <w:bCs/>
        </w:rPr>
      </w:pPr>
      <w:r w:rsidRPr="008E7A94">
        <w:rPr>
          <w:rFonts w:ascii="font200" w:eastAsia="Calibri" w:hAnsi="font200" w:cs="font200"/>
          <w:b/>
          <w:bCs/>
        </w:rPr>
        <w:t>SENATO KARARI</w:t>
      </w:r>
    </w:p>
    <w:p w:rsidR="00107021" w:rsidRPr="008E7A94" w:rsidRDefault="00107021" w:rsidP="00E24FEC">
      <w:pPr>
        <w:tabs>
          <w:tab w:val="clear" w:pos="567"/>
        </w:tabs>
        <w:spacing w:line="276" w:lineRule="auto"/>
        <w:ind w:left="0" w:right="0"/>
        <w:jc w:val="center"/>
        <w:rPr>
          <w:rFonts w:ascii="font200" w:eastAsia="Calibri" w:hAnsi="font200" w:cs="font200"/>
          <w:b/>
          <w:bCs/>
        </w:rPr>
      </w:pPr>
    </w:p>
    <w:p w:rsidR="00E24FEC" w:rsidRPr="005D5939" w:rsidRDefault="00E24FEC" w:rsidP="00E24FEC">
      <w:pPr>
        <w:keepNext/>
        <w:tabs>
          <w:tab w:val="clear" w:pos="567"/>
          <w:tab w:val="left" w:pos="708"/>
          <w:tab w:val="left" w:pos="1416"/>
          <w:tab w:val="left" w:pos="2124"/>
          <w:tab w:val="center" w:pos="4649"/>
        </w:tabs>
        <w:spacing w:line="240" w:lineRule="auto"/>
        <w:ind w:left="0" w:right="0"/>
        <w:outlineLvl w:val="0"/>
        <w:rPr>
          <w:rFonts w:ascii="font200" w:eastAsia="Calibri" w:hAnsi="font200" w:cs="font200"/>
          <w:bCs/>
        </w:rPr>
      </w:pPr>
      <w:r>
        <w:rPr>
          <w:rFonts w:ascii="font200" w:eastAsia="Calibri" w:hAnsi="font200" w:cs="font200"/>
          <w:b/>
          <w:bCs/>
        </w:rPr>
        <w:t xml:space="preserve">Karar </w:t>
      </w:r>
      <w:proofErr w:type="gramStart"/>
      <w:r>
        <w:rPr>
          <w:rFonts w:ascii="font200" w:eastAsia="Calibri" w:hAnsi="font200" w:cs="font200"/>
          <w:b/>
          <w:bCs/>
        </w:rPr>
        <w:t>Tarihi    :</w:t>
      </w:r>
      <w:r>
        <w:rPr>
          <w:rFonts w:ascii="font200" w:eastAsia="Calibri" w:hAnsi="font200" w:cs="font200"/>
          <w:bCs/>
        </w:rPr>
        <w:t>17</w:t>
      </w:r>
      <w:proofErr w:type="gramEnd"/>
      <w:r>
        <w:rPr>
          <w:rFonts w:ascii="font200" w:eastAsia="Calibri" w:hAnsi="font200" w:cs="font200"/>
          <w:bCs/>
        </w:rPr>
        <w:t>.09</w:t>
      </w:r>
      <w:r w:rsidRPr="00F51981">
        <w:rPr>
          <w:rFonts w:ascii="font200" w:eastAsia="Calibri" w:hAnsi="font200" w:cs="font200"/>
          <w:bCs/>
        </w:rPr>
        <w:t>.2020</w:t>
      </w:r>
    </w:p>
    <w:p w:rsidR="00E24FEC" w:rsidRDefault="00E24FEC" w:rsidP="00E24FEC">
      <w:pPr>
        <w:keepNext/>
        <w:tabs>
          <w:tab w:val="clear" w:pos="567"/>
        </w:tabs>
        <w:spacing w:line="240" w:lineRule="auto"/>
        <w:ind w:left="0" w:right="0"/>
        <w:outlineLvl w:val="0"/>
        <w:rPr>
          <w:rFonts w:ascii="font200" w:eastAsia="Calibri" w:hAnsi="font200" w:cs="font200"/>
          <w:b/>
          <w:bCs/>
        </w:rPr>
      </w:pPr>
      <w:r>
        <w:rPr>
          <w:rFonts w:ascii="font200" w:eastAsia="Calibri" w:hAnsi="font200" w:cs="font200"/>
          <w:b/>
          <w:bCs/>
        </w:rPr>
        <w:t xml:space="preserve">Karar </w:t>
      </w:r>
      <w:proofErr w:type="gramStart"/>
      <w:r>
        <w:rPr>
          <w:rFonts w:ascii="font200" w:eastAsia="Calibri" w:hAnsi="font200" w:cs="font200"/>
          <w:b/>
          <w:bCs/>
        </w:rPr>
        <w:t>No         :</w:t>
      </w:r>
      <w:r w:rsidRPr="008E7A94">
        <w:rPr>
          <w:rFonts w:ascii="font200" w:eastAsia="Calibri" w:hAnsi="font200" w:cs="font200"/>
          <w:bCs/>
        </w:rPr>
        <w:t>13320152</w:t>
      </w:r>
      <w:proofErr w:type="gramEnd"/>
      <w:r w:rsidRPr="008E7A94">
        <w:rPr>
          <w:rFonts w:ascii="font200" w:eastAsia="Calibri" w:hAnsi="font200" w:cs="font200"/>
          <w:bCs/>
        </w:rPr>
        <w:t>-050.02.04-</w:t>
      </w:r>
      <w:r>
        <w:rPr>
          <w:rFonts w:ascii="font200" w:eastAsia="Calibri" w:hAnsi="font200" w:cs="font200"/>
          <w:b/>
          <w:bCs/>
        </w:rPr>
        <w:t>25</w:t>
      </w:r>
    </w:p>
    <w:p w:rsidR="00107021" w:rsidRDefault="00107021" w:rsidP="00E24FEC">
      <w:pPr>
        <w:keepNext/>
        <w:tabs>
          <w:tab w:val="clear" w:pos="567"/>
        </w:tabs>
        <w:spacing w:line="240" w:lineRule="auto"/>
        <w:ind w:left="0" w:right="0"/>
        <w:outlineLvl w:val="0"/>
        <w:rPr>
          <w:rFonts w:ascii="font200" w:eastAsia="Calibri" w:hAnsi="font200" w:cs="font200"/>
          <w:b/>
          <w:bCs/>
        </w:rPr>
      </w:pPr>
    </w:p>
    <w:p w:rsidR="00E24FEC" w:rsidRDefault="00E24FEC" w:rsidP="00E24FEC">
      <w:pPr>
        <w:rPr>
          <w:rFonts w:cs="Times New Roman"/>
        </w:rPr>
      </w:pPr>
      <w:r w:rsidRPr="00D47624">
        <w:rPr>
          <w:rFonts w:cs="Times New Roman"/>
          <w:b/>
        </w:rPr>
        <w:t>KARAR:1-</w:t>
      </w:r>
      <w:r w:rsidRPr="00D47624">
        <w:rPr>
          <w:rFonts w:cs="Times New Roman"/>
        </w:rPr>
        <w:t>Yabancı Dil Sonuçları ve Araştırma Görevlilerinin Lisansüstü Eğitime kayıt işlemlerinde Üniversitemiz enstitülerinde uygulama ilkelerinin aşağıdaki şekilde belirlenmesinin uygun oluğuna oy</w:t>
      </w:r>
      <w:r>
        <w:rPr>
          <w:rFonts w:cs="Times New Roman"/>
        </w:rPr>
        <w:t xml:space="preserve"> </w:t>
      </w:r>
      <w:r w:rsidRPr="00D47624">
        <w:rPr>
          <w:rFonts w:cs="Times New Roman"/>
        </w:rPr>
        <w:t>birliği il</w:t>
      </w:r>
      <w:r>
        <w:rPr>
          <w:rFonts w:cs="Times New Roman"/>
        </w:rPr>
        <w:t>e.</w:t>
      </w:r>
    </w:p>
    <w:p w:rsidR="00107021" w:rsidRPr="00D47624" w:rsidRDefault="00107021" w:rsidP="00E24FEC">
      <w:pPr>
        <w:rPr>
          <w:rFonts w:cs="Times New Roman"/>
        </w:rPr>
      </w:pPr>
    </w:p>
    <w:p w:rsidR="00E24FEC" w:rsidRPr="00B966D3" w:rsidRDefault="00E24FEC" w:rsidP="00E24FEC">
      <w:pPr>
        <w:tabs>
          <w:tab w:val="left" w:pos="1995"/>
        </w:tabs>
        <w:jc w:val="center"/>
        <w:rPr>
          <w:rFonts w:cs="Times New Roman"/>
          <w:b/>
          <w:sz w:val="22"/>
        </w:rPr>
      </w:pPr>
      <w:r w:rsidRPr="00B966D3">
        <w:rPr>
          <w:rFonts w:cs="Times New Roman"/>
          <w:b/>
          <w:sz w:val="22"/>
        </w:rPr>
        <w:t>ESKİŞEHİR OSMANGAZİ ÜNİVERSİTESİ LİSANSÜSTÜ KAYIT İŞLEMLERİNDE YABANCI DİL SONUÇ BELGESİ VE ARAŞTIRMA GÖREVLİLERİNİN KONTENJAN DIŞI KABUL EDİLMESİNDE UYGULANACAK İLKELER</w:t>
      </w:r>
    </w:p>
    <w:p w:rsidR="00E24FEC" w:rsidRPr="00D47624" w:rsidRDefault="00E24FEC" w:rsidP="00E24FEC">
      <w:pPr>
        <w:tabs>
          <w:tab w:val="left" w:pos="1995"/>
        </w:tabs>
        <w:jc w:val="center"/>
        <w:rPr>
          <w:rFonts w:cs="Times New Roman"/>
          <w:b/>
        </w:rPr>
      </w:pPr>
    </w:p>
    <w:p w:rsidR="00E24FEC" w:rsidRPr="00B966D3" w:rsidRDefault="00E24FEC" w:rsidP="00E24FEC">
      <w:pPr>
        <w:rPr>
          <w:rFonts w:cs="Times New Roman"/>
          <w:sz w:val="22"/>
        </w:rPr>
      </w:pPr>
      <w:r w:rsidRPr="00D47624">
        <w:rPr>
          <w:rFonts w:cs="Times New Roman"/>
          <w:b/>
        </w:rPr>
        <w:t>1</w:t>
      </w:r>
      <w:r>
        <w:rPr>
          <w:rFonts w:cs="Times New Roman"/>
          <w:b/>
        </w:rPr>
        <w:t xml:space="preserve">) </w:t>
      </w:r>
      <w:r w:rsidRPr="00B966D3">
        <w:rPr>
          <w:rFonts w:cs="Times New Roman"/>
          <w:b/>
          <w:sz w:val="22"/>
        </w:rPr>
        <w:t>a)</w:t>
      </w:r>
      <w:r w:rsidRPr="00B966D3">
        <w:rPr>
          <w:rFonts w:cs="Times New Roman"/>
          <w:sz w:val="22"/>
        </w:rPr>
        <w:t>Yabancı dil şartı aranmayan yüksek lisans programlarımıza yapılan başvuruların değerlendirilmesinde yabancı dil puanına sahip adayların da dil puanının değerlendirmeye alınmamasına,</w:t>
      </w:r>
    </w:p>
    <w:p w:rsidR="00E24FEC" w:rsidRPr="00B966D3" w:rsidRDefault="00E24FEC" w:rsidP="00E24FEC">
      <w:pPr>
        <w:rPr>
          <w:rFonts w:cs="Times New Roman"/>
          <w:sz w:val="22"/>
        </w:rPr>
      </w:pPr>
      <w:r w:rsidRPr="00B966D3">
        <w:rPr>
          <w:rFonts w:cs="Times New Roman"/>
          <w:b/>
          <w:sz w:val="22"/>
        </w:rPr>
        <w:t xml:space="preserve">       </w:t>
      </w:r>
      <w:proofErr w:type="gramStart"/>
      <w:r w:rsidRPr="00B966D3">
        <w:rPr>
          <w:rFonts w:cs="Times New Roman"/>
          <w:b/>
          <w:sz w:val="22"/>
        </w:rPr>
        <w:t>b)</w:t>
      </w:r>
      <w:r w:rsidRPr="00B966D3">
        <w:rPr>
          <w:rFonts w:cs="Times New Roman"/>
          <w:sz w:val="22"/>
        </w:rPr>
        <w:t>Yabancı dil şartı aranan yüksek lisans programlarımıza yapılan başvuruların değerlendirilmesinde dil puanının değerlendirmeye alınmamasına ancak bu programları kazanıp kayıt yaptıran adaylardan programın gerektirdiği asgari dil puanına sahip olduğunu gösteren geçerli bir dil belgesi istenmesine; kazanıp kayıt yaptıran ancak başvurusu esnasında geçerli bir dil belgesi sunmamış olanların 27.09.2020 tarihinde ÖSYM tarafından yapılacak olan YDS sonuçlarının açıklandığı tarihten itibaren 5 gün içinde ilgili enstitüye kazandığı programın asgari dil şartını sağlayan sınav sonuç belgesini ibraz etmesi koşulu ile şartlı kabulünün yapılmasına,</w:t>
      </w:r>
      <w:proofErr w:type="gramEnd"/>
    </w:p>
    <w:p w:rsidR="00E24FEC" w:rsidRDefault="00E24FEC" w:rsidP="00E24FEC">
      <w:pPr>
        <w:rPr>
          <w:rFonts w:cs="Times New Roman"/>
        </w:rPr>
      </w:pPr>
    </w:p>
    <w:p w:rsidR="00E24FEC" w:rsidRDefault="00E24FEC" w:rsidP="00E24FEC">
      <w:pPr>
        <w:rPr>
          <w:rFonts w:cs="Times New Roman"/>
          <w:sz w:val="22"/>
        </w:rPr>
      </w:pPr>
      <w:proofErr w:type="gramStart"/>
      <w:r w:rsidRPr="00D47624">
        <w:rPr>
          <w:rFonts w:cs="Times New Roman"/>
          <w:b/>
        </w:rPr>
        <w:t>2)</w:t>
      </w:r>
      <w:r w:rsidRPr="00D47624">
        <w:rPr>
          <w:rFonts w:cs="Times New Roman"/>
        </w:rPr>
        <w:t xml:space="preserve"> </w:t>
      </w:r>
      <w:r w:rsidRPr="00B966D3">
        <w:rPr>
          <w:rFonts w:cs="Times New Roman"/>
          <w:sz w:val="22"/>
        </w:rPr>
        <w:t>Doktora programlarımıza yapılacak başvurularda da yabancı dil puanının değerlendirmeye alınmamasına ancak bu programları kazanıp kayıt yaptıran adaylardan programın gerektirdiği asgari dil puanına sahip olduğunu gösteren geçerli bir dil belgesi istenmesine; kazanıp kayıt yaptıran ancak başvurusu esnasında geçerli bir dil belgesi sunmamış olanların 27.09.2020 tarihinde ÖSYM tarafından yapılacak olan YDS sonuçlarının açıklandığı tarihten itibaren 5 gün içinde ilgili enstitüye kazandığı programın asgari dil şartını sağlayan sınav sonuç belgesini ibraz etmesi koşulu ile şartlı kabulünün yapılmasına,</w:t>
      </w:r>
      <w:proofErr w:type="gramEnd"/>
    </w:p>
    <w:p w:rsidR="00B966D3" w:rsidRPr="00B966D3" w:rsidRDefault="00B966D3" w:rsidP="00E24FEC">
      <w:pPr>
        <w:rPr>
          <w:rFonts w:cs="Times New Roman"/>
          <w:sz w:val="22"/>
        </w:rPr>
      </w:pPr>
    </w:p>
    <w:p w:rsidR="00E24FEC" w:rsidRPr="00B966D3" w:rsidRDefault="00E24FEC" w:rsidP="00E24FEC">
      <w:pPr>
        <w:rPr>
          <w:rFonts w:cs="Times New Roman"/>
          <w:sz w:val="22"/>
        </w:rPr>
      </w:pPr>
      <w:r w:rsidRPr="00E24FEC">
        <w:rPr>
          <w:rFonts w:cs="Times New Roman"/>
          <w:b/>
        </w:rPr>
        <w:t>3)</w:t>
      </w:r>
      <w:r w:rsidRPr="00D47624">
        <w:rPr>
          <w:rFonts w:cs="Times New Roman"/>
        </w:rPr>
        <w:t xml:space="preserve"> </w:t>
      </w:r>
      <w:r w:rsidRPr="00B966D3">
        <w:rPr>
          <w:rFonts w:cs="Times New Roman"/>
          <w:sz w:val="22"/>
        </w:rPr>
        <w:t xml:space="preserve">Yükseköğretim Kurulu Başkanlığının Araştırma Görevlilerinin lisansüstü eğitime kayıt işlemleri” konulu yazısındaki, 2547 sayılı Kanun’un 50/d maddesi uyarınca Üniversitemizde araştırma görevlisi kadrosunda olup yüksek lisans eğitimine devam edenlerle ilgili hususların yazıda belirtildiği şekilde uygulanmasına, </w:t>
      </w:r>
    </w:p>
    <w:p w:rsidR="00E24FEC" w:rsidRDefault="00E24FEC" w:rsidP="00E24FEC">
      <w:pPr>
        <w:rPr>
          <w:rFonts w:cs="Times New Roman"/>
        </w:rPr>
      </w:pPr>
    </w:p>
    <w:p w:rsidR="00C07650" w:rsidRDefault="00E24FEC">
      <w:proofErr w:type="gramStart"/>
      <w:r>
        <w:rPr>
          <w:rFonts w:cs="Times New Roman"/>
        </w:rPr>
        <w:t>karar</w:t>
      </w:r>
      <w:proofErr w:type="gramEnd"/>
      <w:r>
        <w:rPr>
          <w:rFonts w:cs="Times New Roman"/>
        </w:rPr>
        <w:t xml:space="preserve"> verilmiştir.</w:t>
      </w:r>
    </w:p>
    <w:sectPr w:rsidR="00C07650" w:rsidSect="00E84E13">
      <w:pgSz w:w="11906" w:h="16838"/>
      <w:pgMar w:top="1135" w:right="1417" w:bottom="709"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font200">
    <w:altName w:val="Times New Roman"/>
    <w:panose1 w:val="00000000000000000000"/>
    <w:charset w:val="A2"/>
    <w:family w:val="roman"/>
    <w:notTrueType/>
    <w:pitch w:val="variable"/>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C25"/>
    <w:rsid w:val="000B6C25"/>
    <w:rsid w:val="00107021"/>
    <w:rsid w:val="00B966D3"/>
    <w:rsid w:val="00C07650"/>
    <w:rsid w:val="00C730D6"/>
    <w:rsid w:val="00E24FEC"/>
    <w:rsid w:val="00E84E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70822-565D-446C-A0A3-FC9000FD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FEC"/>
    <w:pPr>
      <w:widowControl w:val="0"/>
      <w:tabs>
        <w:tab w:val="left" w:pos="567"/>
      </w:tabs>
      <w:adjustRightInd w:val="0"/>
      <w:spacing w:after="0" w:line="360" w:lineRule="auto"/>
      <w:ind w:left="-57" w:right="-57"/>
      <w:jc w:val="both"/>
      <w:textAlignment w:val="baseline"/>
    </w:pPr>
    <w:rPr>
      <w:rFonts w:ascii="Times New Roman" w:eastAsia="Times New Roman" w:hAnsi="Times New Roman" w:cs="Calibri"/>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2020-09-18T10:56:00Z</dcterms:created>
  <dcterms:modified xsi:type="dcterms:W3CDTF">2020-09-18T14:10:00Z</dcterms:modified>
</cp:coreProperties>
</file>